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4889"/>
        <w:gridCol w:w="4889"/>
      </w:tblGrid>
      <w:tr w:rsidR="008C6A62" w:rsidRPr="00BE1C2A" w:rsidTr="00AE1C75">
        <w:tc>
          <w:tcPr>
            <w:tcW w:w="4889" w:type="dxa"/>
          </w:tcPr>
          <w:p w:rsidR="008C6A62" w:rsidRPr="00BE1C2A" w:rsidRDefault="008C6A62" w:rsidP="008C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DE BREVITATE VITAE (IO,4-6)</w:t>
            </w:r>
            <w:r w:rsidRPr="00BE1C2A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4)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ille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qui multa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ambitiose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concupiit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superbe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contempsit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impotenter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vicit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insidiose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decepit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avare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rapuit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prodige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effudit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necesse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est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memoriam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suam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timeat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Atqui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haec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est pars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temporis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nostri sacra ac dedicata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omnis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humanos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casus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supergressa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extra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regnum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fortunae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subducta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quam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non inopia non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metus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non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morborum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incursus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exagitet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haec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nec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turbari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nec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eripi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potest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; perpetua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eius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et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intrepida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possessio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est.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Singuli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tantum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dies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et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hi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per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momenta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praesentes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sunt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; at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praeteriti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temporis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omnes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cum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jusseritis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aderunt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ad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arbitrium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tuum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inspici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se ac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detineri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patientur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quod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facere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occupatis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non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vacat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C6A62" w:rsidRPr="00BE1C2A" w:rsidRDefault="008C6A62" w:rsidP="00AE1C75">
            <w:pPr>
              <w:shd w:val="clear" w:color="auto" w:fill="FFFFFF"/>
              <w:ind w:left="121" w:right="13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Securae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et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quietae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mentis est in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omnes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vitae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suae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partes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discurrere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occupatorum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animi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velut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sub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iugo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sint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flectere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se ac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respicere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non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possunt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Abit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igitur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vita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eorum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profundum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et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ut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nihil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prodest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licet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quantumlibet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ingeras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si non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subest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quod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excipiat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ac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servet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sic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nihil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refert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quantum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temporis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detur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si non est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ubi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subsidat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: per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quassos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foratosque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animos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transmittitur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6A62" w:rsidRPr="00BE1C2A" w:rsidRDefault="008C6A62" w:rsidP="00AE1C75">
            <w:pPr>
              <w:shd w:val="clear" w:color="auto" w:fill="FFFFFF"/>
              <w:ind w:left="121" w:right="13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6)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Praesens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tempus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brevissimum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est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adeo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quidem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ut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quibusdam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nullum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videatur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; in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cursu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enim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semper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est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fluit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et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praecipitatur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; ante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desinit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esse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quam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venit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nec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magis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moram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patitur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quam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mundus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aut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sidera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quorum irrequieta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semper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agitatio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numquam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eodem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vestigio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manet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Solum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igitur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ad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occupatos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praesens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pertinet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tempus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quod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tam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breve est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ut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arripi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non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possit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et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ipsum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illis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districtis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in multa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subducitur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1C2A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8C6A62" w:rsidRPr="00BE1C2A" w:rsidRDefault="008C6A62" w:rsidP="00AE1C75">
            <w:pPr>
              <w:shd w:val="clear" w:color="auto" w:fill="FFFFFF"/>
              <w:ind w:left="121" w:right="1983"/>
              <w:textAlignment w:val="baseline"/>
              <w:rPr>
                <w:rFonts w:ascii="Times New Roman" w:hAnsi="Times New Roman" w:cs="Times New Roman"/>
                <w:color w:val="464646"/>
                <w:sz w:val="24"/>
                <w:szCs w:val="24"/>
                <w:shd w:val="clear" w:color="auto" w:fill="FFFFFF"/>
              </w:rPr>
            </w:pPr>
          </w:p>
          <w:p w:rsidR="008C6A62" w:rsidRPr="00BE1C2A" w:rsidRDefault="008C6A62" w:rsidP="00AE1C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9" w:type="dxa"/>
          </w:tcPr>
          <w:p w:rsidR="008C6A62" w:rsidRPr="00BE1C2A" w:rsidRDefault="008C6A62" w:rsidP="008C6A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DE BREVITATE VITAE (IO,4-6)</w:t>
            </w:r>
            <w:r w:rsidRPr="00BE1C2A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4)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chi ha desiderato </w:t>
            </w:r>
            <w:r w:rsidRPr="008C6A62">
              <w:rPr>
                <w:rFonts w:ascii="Times New Roman" w:hAnsi="Times New Roman" w:cs="Times New Roman"/>
                <w:sz w:val="24"/>
                <w:szCs w:val="24"/>
              </w:rPr>
              <w:t xml:space="preserve">molte cose con ambizione, ha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8C6A62">
              <w:rPr>
                <w:rFonts w:ascii="Times New Roman" w:hAnsi="Times New Roman" w:cs="Times New Roman"/>
                <w:sz w:val="24"/>
                <w:szCs w:val="24"/>
              </w:rPr>
              <w:t>sprezzato con superbia, si è imposto senza regola ha ingannato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con perfidia, ha sottratto con </w:t>
            </w:r>
            <w:r w:rsidRPr="008C6A62">
              <w:rPr>
                <w:rFonts w:ascii="Times New Roman" w:hAnsi="Times New Roman" w:cs="Times New Roman"/>
                <w:sz w:val="24"/>
                <w:szCs w:val="24"/>
              </w:rPr>
              <w:t>cupidigia, ha sprecato con leggerezza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è necessario che tema la sua memoria</w:t>
            </w:r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Eppure la memoria è l’unica parte del nostro tempo sacra e inviolabile che ha superato (</w:t>
            </w:r>
            <w:proofErr w:type="spellStart"/>
            <w:r w:rsidRPr="00BE1C2A">
              <w:rPr>
                <w:rFonts w:ascii="Times New Roman" w:hAnsi="Times New Roman" w:cs="Times New Roman"/>
                <w:i/>
                <w:sz w:val="24"/>
                <w:szCs w:val="24"/>
              </w:rPr>
              <w:t>supergressa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ha valore attivo = che ha superato, perché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supergredior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è deponente) ogni vicenda umana che non può essere turbata né annientata  (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turbari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ed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eripi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sono infiniti presenti passivi) il suo possesso è eterno e senza timore. Solo i singoli giorni, e questi stessi attraverso i singoli istanti, sono presenti. E  tutti i giorni del tempo trascorso,  quando lo ordinerete, si presentano accetteranno di essere esaminati attentamente e trattenuti al tuo arbitrio. ma questo  (nesso relativo) gli occupati non hanno la possibilità di farlo.</w:t>
            </w:r>
          </w:p>
          <w:p w:rsidR="008C6A62" w:rsidRPr="00BE1C2A" w:rsidRDefault="008C6A62" w:rsidP="008C6A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5) E’ proprio di una mente sicura e quieta  (est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…mentis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= è proprio della mente + infinito) viaggiare attraverso tutte le parti della propria vita. Gli animi degli occupati, come fossero (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velut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congiunt=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come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se…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)  sotto un giogo, non possono voltarsi e guardare indietro. Va dunque la loro vita in un abisso; e a niente giova, sebbene tu  getti dentro a volontà (licet/sane/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ut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cong=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sebbene/ …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prop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 xml:space="preserve"> concessiva) , se non c’è sotto ciò che possa accoglierlo e  conservarlo, così non importa quanto tempo venga loro dato se non esiste (dove sia alla </w:t>
            </w:r>
            <w:proofErr w:type="spellStart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base=</w:t>
            </w:r>
            <w:proofErr w:type="spellEnd"/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) luogo dove possa raccogliersi a poco a poco: esso passa attraverso  animi scompaginati e forati.</w:t>
            </w:r>
          </w:p>
          <w:p w:rsidR="008C6A62" w:rsidRPr="00BE1C2A" w:rsidRDefault="008C6A62" w:rsidP="008C6A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C2A">
              <w:rPr>
                <w:rFonts w:ascii="Times New Roman" w:hAnsi="Times New Roman" w:cs="Times New Roman"/>
                <w:sz w:val="24"/>
                <w:szCs w:val="24"/>
              </w:rPr>
              <w:t>6) Il tempo è brevissimo, al punto che ad alcuni sembra nullo. E’ sempre in corsa scorre e si precipita; smette di esistere prima di giungere, e non ammette indugio più che il creato o le stelle, il cui moto sempre incessante non rimane mai nello stesso luogo. Dunque agli occupati spetta solo il tempo presente, che è così breve da non poter  essere afferrato ed esso stesso  si nasconde a quelli, che sono (bloccati nelle molte occupazioni = )paralizzati nella trama delle loro numerose  occupazioni.</w:t>
            </w:r>
          </w:p>
        </w:tc>
      </w:tr>
    </w:tbl>
    <w:p w:rsidR="003579B8" w:rsidRDefault="003579B8"/>
    <w:sectPr w:rsidR="003579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hyphenationZone w:val="283"/>
  <w:characterSpacingControl w:val="doNotCompress"/>
  <w:compat>
    <w:useFELayout/>
  </w:compat>
  <w:rsids>
    <w:rsidRoot w:val="008C6A62"/>
    <w:rsid w:val="003579B8"/>
    <w:rsid w:val="008C6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C6A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517</Words>
  <Characters>2950</Characters>
  <Application>Microsoft Office Word</Application>
  <DocSecurity>0</DocSecurity>
  <Lines>24</Lines>
  <Paragraphs>6</Paragraphs>
  <ScaleCrop>false</ScaleCrop>
  <Company/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2013-11-05T15:58:00Z</dcterms:created>
  <dcterms:modified xsi:type="dcterms:W3CDTF">2013-11-05T16:05:00Z</dcterms:modified>
</cp:coreProperties>
</file>